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11396" w14:textId="77777777" w:rsidR="00A06944" w:rsidRPr="00D9688B" w:rsidRDefault="00C77275" w:rsidP="00A94C20">
      <w:pPr>
        <w:spacing w:after="0" w:line="240" w:lineRule="auto"/>
        <w:rPr>
          <w:rFonts w:ascii="Akzidenz-Grotesk Pro Bold" w:hAnsi="Akzidenz-Grotesk Pro Bold"/>
          <w:sz w:val="28"/>
          <w:szCs w:val="28"/>
        </w:rPr>
      </w:pPr>
      <w:bookmarkStart w:id="0" w:name="_GoBack"/>
      <w:bookmarkEnd w:id="0"/>
      <w:r w:rsidRPr="00D9688B">
        <w:rPr>
          <w:rFonts w:ascii="Akzidenz-Grotesk Pro Bold" w:hAnsi="Akzidenz-Grotesk Pro Bold"/>
          <w:sz w:val="28"/>
          <w:szCs w:val="28"/>
        </w:rPr>
        <w:t>Room 2</w:t>
      </w:r>
    </w:p>
    <w:p w14:paraId="0A190E14" w14:textId="77777777" w:rsidR="00C77275" w:rsidRPr="00D9688B" w:rsidRDefault="00C77275" w:rsidP="00A94C20">
      <w:pPr>
        <w:spacing w:after="0" w:line="240" w:lineRule="auto"/>
        <w:rPr>
          <w:rFonts w:ascii="Akzidenz-Grotesk Pro Regular" w:hAnsi="Akzidenz-Grotesk Pro Regular"/>
          <w:sz w:val="28"/>
          <w:szCs w:val="28"/>
        </w:rPr>
      </w:pPr>
    </w:p>
    <w:p w14:paraId="7E3DCBA9" w14:textId="7F58801C" w:rsidR="004E6F01" w:rsidRPr="00D9688B" w:rsidRDefault="004E6F01" w:rsidP="00A94C20">
      <w:pPr>
        <w:spacing w:after="0" w:line="240" w:lineRule="auto"/>
        <w:rPr>
          <w:rFonts w:ascii="Akzidenz-Grotesk Pro Regular" w:hAnsi="Akzidenz-Grotesk Pro Regular"/>
          <w:noProof/>
          <w:sz w:val="28"/>
          <w:szCs w:val="28"/>
          <w:lang w:eastAsia="en-GB"/>
        </w:rPr>
      </w:pPr>
      <w:r w:rsidRPr="00D9688B">
        <w:rPr>
          <w:rFonts w:ascii="Akzidenz-Grotesk Pro Bold" w:hAnsi="Akzidenz-Grotesk Pro Bold"/>
          <w:noProof/>
          <w:sz w:val="28"/>
          <w:szCs w:val="28"/>
          <w:lang w:eastAsia="en-GB"/>
        </w:rPr>
        <w:t xml:space="preserve">Terry Frost </w:t>
      </w:r>
      <w:r w:rsidRPr="00D9688B">
        <w:rPr>
          <w:rFonts w:ascii="Akzidenz-Grotesk Pro Regular" w:hAnsi="Akzidenz-Grotesk Pro Regular"/>
          <w:noProof/>
          <w:sz w:val="28"/>
          <w:szCs w:val="28"/>
          <w:lang w:eastAsia="en-GB"/>
        </w:rPr>
        <w:t>1915</w:t>
      </w:r>
      <w:r w:rsidR="00480FE4" w:rsidRPr="00D9688B">
        <w:rPr>
          <w:rFonts w:ascii="Akzidenz-Grotesk Pro Regular" w:hAnsi="Akzidenz-Grotesk Pro Regular"/>
          <w:noProof/>
          <w:sz w:val="28"/>
          <w:szCs w:val="28"/>
          <w:lang w:eastAsia="en-GB"/>
        </w:rPr>
        <w:t xml:space="preserve"> - </w:t>
      </w:r>
      <w:r w:rsidRPr="00D9688B">
        <w:rPr>
          <w:rFonts w:ascii="Akzidenz-Grotesk Pro Regular" w:hAnsi="Akzidenz-Grotesk Pro Regular"/>
          <w:noProof/>
          <w:sz w:val="28"/>
          <w:szCs w:val="28"/>
          <w:lang w:eastAsia="en-GB"/>
        </w:rPr>
        <w:t>2003</w:t>
      </w:r>
    </w:p>
    <w:p w14:paraId="23BB1928" w14:textId="77777777" w:rsidR="004E6F01" w:rsidRPr="00D9688B" w:rsidRDefault="004E6F01" w:rsidP="00A94C20">
      <w:pPr>
        <w:spacing w:after="0" w:line="240" w:lineRule="auto"/>
        <w:rPr>
          <w:rFonts w:ascii="Akzidenz-Grotesk Pro Regular" w:hAnsi="Akzidenz-Grotesk Pro Regular"/>
          <w:noProof/>
          <w:sz w:val="28"/>
          <w:szCs w:val="28"/>
          <w:lang w:eastAsia="en-GB"/>
        </w:rPr>
      </w:pPr>
    </w:p>
    <w:p w14:paraId="5BC0CE0D" w14:textId="77777777" w:rsidR="004E6F01" w:rsidRPr="00D9688B" w:rsidRDefault="004E6F01" w:rsidP="00A94C20">
      <w:pPr>
        <w:spacing w:after="0" w:line="240" w:lineRule="auto"/>
        <w:rPr>
          <w:rFonts w:ascii="Akzidenz-Grotesk Pro Bold" w:hAnsi="Akzidenz-Grotesk Pro Bold"/>
          <w:noProof/>
          <w:sz w:val="28"/>
          <w:szCs w:val="28"/>
          <w:lang w:eastAsia="en-GB"/>
        </w:rPr>
      </w:pPr>
      <w:r w:rsidRPr="00D9688B">
        <w:rPr>
          <w:rFonts w:ascii="Akzidenz-Grotesk Pro Bold" w:hAnsi="Akzidenz-Grotesk Pro Bold"/>
          <w:noProof/>
          <w:sz w:val="28"/>
          <w:szCs w:val="28"/>
          <w:lang w:eastAsia="en-GB"/>
        </w:rPr>
        <w:t xml:space="preserve">Blue, Black, White </w:t>
      </w:r>
    </w:p>
    <w:p w14:paraId="0EAD9D3F" w14:textId="01379F32" w:rsidR="004E6F01" w:rsidRPr="00D9688B" w:rsidRDefault="004E6F01" w:rsidP="00A94C20">
      <w:pPr>
        <w:spacing w:after="0" w:line="240" w:lineRule="auto"/>
        <w:rPr>
          <w:rFonts w:ascii="Akzidenz-Grotesk Pro Regular" w:hAnsi="Akzidenz-Grotesk Pro Regular"/>
          <w:noProof/>
          <w:sz w:val="28"/>
          <w:szCs w:val="28"/>
          <w:lang w:eastAsia="en-GB"/>
        </w:rPr>
      </w:pPr>
      <w:r w:rsidRPr="00D9688B">
        <w:rPr>
          <w:rFonts w:ascii="Akzidenz-Grotesk Pro Regular" w:hAnsi="Akzidenz-Grotesk Pro Regular"/>
          <w:noProof/>
          <w:sz w:val="28"/>
          <w:szCs w:val="28"/>
          <w:lang w:eastAsia="en-GB"/>
        </w:rPr>
        <w:t>1960</w:t>
      </w:r>
      <w:r w:rsidR="00480FE4" w:rsidRPr="00D9688B">
        <w:rPr>
          <w:rFonts w:ascii="Akzidenz-Grotesk Pro Regular" w:hAnsi="Akzidenz-Grotesk Pro Regular"/>
          <w:noProof/>
          <w:sz w:val="28"/>
          <w:szCs w:val="28"/>
          <w:lang w:eastAsia="en-GB"/>
        </w:rPr>
        <w:t xml:space="preserve"> – </w:t>
      </w:r>
      <w:r w:rsidRPr="00D9688B">
        <w:rPr>
          <w:rFonts w:ascii="Akzidenz-Grotesk Pro Regular" w:hAnsi="Akzidenz-Grotesk Pro Regular"/>
          <w:noProof/>
          <w:sz w:val="28"/>
          <w:szCs w:val="28"/>
          <w:lang w:eastAsia="en-GB"/>
        </w:rPr>
        <w:t>61</w:t>
      </w:r>
    </w:p>
    <w:p w14:paraId="3576292B" w14:textId="77777777" w:rsidR="004E6F01" w:rsidRPr="00D9688B" w:rsidRDefault="004E6F01" w:rsidP="00A94C20">
      <w:pPr>
        <w:spacing w:after="0" w:line="240" w:lineRule="auto"/>
        <w:rPr>
          <w:rFonts w:ascii="Akzidenz-Grotesk Pro Regular" w:hAnsi="Akzidenz-Grotesk Pro Regular"/>
          <w:noProof/>
          <w:sz w:val="28"/>
          <w:szCs w:val="28"/>
          <w:lang w:eastAsia="en-GB"/>
        </w:rPr>
      </w:pPr>
      <w:r w:rsidRPr="00D9688B">
        <w:rPr>
          <w:rFonts w:ascii="Akzidenz-Grotesk Pro Regular" w:hAnsi="Akzidenz-Grotesk Pro Regular"/>
          <w:noProof/>
          <w:sz w:val="28"/>
          <w:szCs w:val="28"/>
          <w:lang w:eastAsia="en-GB"/>
        </w:rPr>
        <w:t>Oil on canvas</w:t>
      </w:r>
    </w:p>
    <w:p w14:paraId="111621B4" w14:textId="77777777" w:rsidR="004E6F01" w:rsidRPr="00D9688B" w:rsidRDefault="004E6F01" w:rsidP="00A94C20">
      <w:pPr>
        <w:spacing w:after="0" w:line="240" w:lineRule="auto"/>
        <w:rPr>
          <w:rFonts w:ascii="Akzidenz-Grotesk Pro Regular" w:hAnsi="Akzidenz-Grotesk Pro Regular"/>
          <w:noProof/>
          <w:sz w:val="28"/>
          <w:szCs w:val="28"/>
          <w:lang w:eastAsia="en-GB"/>
        </w:rPr>
      </w:pPr>
      <w:r w:rsidRPr="00D9688B">
        <w:rPr>
          <w:rFonts w:ascii="Akzidenz-Grotesk Pro Regular" w:hAnsi="Akzidenz-Grotesk Pro Regular"/>
          <w:noProof/>
          <w:sz w:val="28"/>
          <w:szCs w:val="28"/>
          <w:lang w:eastAsia="en-GB"/>
        </w:rPr>
        <w:t>The George and Ann Dannatt Gift (2011)</w:t>
      </w:r>
    </w:p>
    <w:p w14:paraId="1917AA05" w14:textId="77777777" w:rsidR="004E6F01" w:rsidRPr="00D9688B" w:rsidRDefault="004E6F01" w:rsidP="00A94C20">
      <w:pPr>
        <w:spacing w:after="0" w:line="240" w:lineRule="auto"/>
        <w:rPr>
          <w:rFonts w:ascii="Akzidenz-Grotesk Pro Regular" w:hAnsi="Akzidenz-Grotesk Pro Regular"/>
          <w:noProof/>
          <w:sz w:val="28"/>
          <w:szCs w:val="28"/>
          <w:lang w:eastAsia="en-GB"/>
        </w:rPr>
      </w:pPr>
    </w:p>
    <w:p w14:paraId="3BE23B10" w14:textId="28158F2E" w:rsidR="004E6F01" w:rsidRPr="00D9688B" w:rsidRDefault="007877F0" w:rsidP="00A94C20">
      <w:pPr>
        <w:spacing w:after="0" w:line="240" w:lineRule="auto"/>
        <w:rPr>
          <w:rFonts w:ascii="Akzidenz-Grotesk Pro Regular" w:hAnsi="Akzidenz-Grotesk Pro Regular"/>
          <w:noProof/>
          <w:sz w:val="28"/>
          <w:szCs w:val="28"/>
          <w:lang w:eastAsia="en-GB"/>
        </w:rPr>
      </w:pPr>
      <w:r w:rsidRPr="00D9688B">
        <w:rPr>
          <w:rFonts w:ascii="Akzidenz-Grotesk Pro Regular" w:hAnsi="Akzidenz-Grotesk Pro Regular"/>
          <w:noProof/>
          <w:sz w:val="28"/>
          <w:szCs w:val="28"/>
          <w:lang w:eastAsia="en-GB"/>
        </w:rPr>
        <w:t>Frost’s paintings are characterised by s</w:t>
      </w:r>
      <w:r w:rsidR="004E6F01" w:rsidRPr="00D9688B">
        <w:rPr>
          <w:rFonts w:ascii="Akzidenz-Grotesk Pro Regular" w:hAnsi="Akzidenz-Grotesk Pro Regular"/>
          <w:noProof/>
          <w:sz w:val="28"/>
          <w:szCs w:val="28"/>
          <w:lang w:eastAsia="en-GB"/>
        </w:rPr>
        <w:t>implicity of</w:t>
      </w:r>
      <w:r w:rsidRPr="00D9688B">
        <w:rPr>
          <w:rFonts w:ascii="Akzidenz-Grotesk Pro Regular" w:hAnsi="Akzidenz-Grotesk Pro Regular"/>
          <w:noProof/>
          <w:sz w:val="28"/>
          <w:szCs w:val="28"/>
          <w:lang w:eastAsia="en-GB"/>
        </w:rPr>
        <w:t xml:space="preserve"> </w:t>
      </w:r>
      <w:r w:rsidR="004E6F01" w:rsidRPr="00D9688B">
        <w:rPr>
          <w:rFonts w:ascii="Akzidenz-Grotesk Pro Regular" w:hAnsi="Akzidenz-Grotesk Pro Regular"/>
          <w:noProof/>
          <w:sz w:val="28"/>
          <w:szCs w:val="28"/>
          <w:lang w:eastAsia="en-GB"/>
        </w:rPr>
        <w:t xml:space="preserve">forms, lack of depth and a radiance of colour, scale and energy. They are also often rooted in his love of landscape and modern poetry. Although </w:t>
      </w:r>
      <w:r w:rsidRPr="00D9688B">
        <w:rPr>
          <w:rFonts w:ascii="Akzidenz-Grotesk Pro Regular" w:hAnsi="Akzidenz-Grotesk Pro Regular"/>
          <w:noProof/>
          <w:sz w:val="28"/>
          <w:szCs w:val="28"/>
          <w:lang w:eastAsia="en-GB"/>
        </w:rPr>
        <w:t xml:space="preserve">Frost’s work was </w:t>
      </w:r>
      <w:r w:rsidR="004E6F01" w:rsidRPr="00D9688B">
        <w:rPr>
          <w:rFonts w:ascii="Akzidenz-Grotesk Pro Regular" w:hAnsi="Akzidenz-Grotesk Pro Regular"/>
          <w:noProof/>
          <w:sz w:val="28"/>
          <w:szCs w:val="28"/>
          <w:lang w:eastAsia="en-GB"/>
        </w:rPr>
        <w:t xml:space="preserve">connected </w:t>
      </w:r>
      <w:r w:rsidRPr="00D9688B">
        <w:rPr>
          <w:rFonts w:ascii="Akzidenz-Grotesk Pro Regular" w:hAnsi="Akzidenz-Grotesk Pro Regular"/>
          <w:noProof/>
          <w:sz w:val="28"/>
          <w:szCs w:val="28"/>
          <w:lang w:eastAsia="en-GB"/>
        </w:rPr>
        <w:t xml:space="preserve">to </w:t>
      </w:r>
      <w:r w:rsidR="004E6F01" w:rsidRPr="00D9688B">
        <w:rPr>
          <w:rFonts w:ascii="Akzidenz-Grotesk Pro Regular" w:hAnsi="Akzidenz-Grotesk Pro Regular"/>
          <w:noProof/>
          <w:sz w:val="28"/>
          <w:szCs w:val="28"/>
          <w:lang w:eastAsia="en-GB"/>
        </w:rPr>
        <w:t>the expansion of abstract art t</w:t>
      </w:r>
      <w:r w:rsidRPr="00D9688B">
        <w:rPr>
          <w:rFonts w:ascii="Akzidenz-Grotesk Pro Regular" w:hAnsi="Akzidenz-Grotesk Pro Regular"/>
          <w:noProof/>
          <w:sz w:val="28"/>
          <w:szCs w:val="28"/>
          <w:lang w:eastAsia="en-GB"/>
        </w:rPr>
        <w:t>hat took</w:t>
      </w:r>
      <w:r w:rsidR="004E6F01" w:rsidRPr="00D9688B">
        <w:rPr>
          <w:rFonts w:ascii="Akzidenz-Grotesk Pro Regular" w:hAnsi="Akzidenz-Grotesk Pro Regular"/>
          <w:noProof/>
          <w:sz w:val="28"/>
          <w:szCs w:val="28"/>
          <w:lang w:eastAsia="en-GB"/>
        </w:rPr>
        <w:t xml:space="preserve"> place in St Ives in the late 1940s and 1950s, </w:t>
      </w:r>
      <w:r w:rsidRPr="00D9688B">
        <w:rPr>
          <w:rFonts w:ascii="Akzidenz-Grotesk Pro Regular" w:hAnsi="Akzidenz-Grotesk Pro Regular"/>
          <w:noProof/>
          <w:sz w:val="28"/>
          <w:szCs w:val="28"/>
          <w:lang w:eastAsia="en-GB"/>
        </w:rPr>
        <w:t xml:space="preserve">it </w:t>
      </w:r>
      <w:r w:rsidR="004E6F01" w:rsidRPr="00D9688B">
        <w:rPr>
          <w:rFonts w:ascii="Akzidenz-Grotesk Pro Regular" w:hAnsi="Akzidenz-Grotesk Pro Regular"/>
          <w:noProof/>
          <w:sz w:val="28"/>
          <w:szCs w:val="28"/>
          <w:lang w:eastAsia="en-GB"/>
        </w:rPr>
        <w:t xml:space="preserve">should also be seen within a wider international context and the </w:t>
      </w:r>
      <w:r w:rsidRPr="00D9688B">
        <w:rPr>
          <w:rFonts w:ascii="Akzidenz-Grotesk Pro Regular" w:hAnsi="Akzidenz-Grotesk Pro Regular"/>
          <w:noProof/>
          <w:sz w:val="28"/>
          <w:szCs w:val="28"/>
          <w:lang w:eastAsia="en-GB"/>
        </w:rPr>
        <w:t xml:space="preserve">impact </w:t>
      </w:r>
      <w:r w:rsidR="004E6F01" w:rsidRPr="00D9688B">
        <w:rPr>
          <w:rFonts w:ascii="Akzidenz-Grotesk Pro Regular" w:hAnsi="Akzidenz-Grotesk Pro Regular"/>
          <w:noProof/>
          <w:sz w:val="28"/>
          <w:szCs w:val="28"/>
          <w:lang w:eastAsia="en-GB"/>
        </w:rPr>
        <w:t>of American Abstract Expressionism. He held is first exhibit</w:t>
      </w:r>
      <w:r w:rsidRPr="00D9688B">
        <w:rPr>
          <w:rFonts w:ascii="Akzidenz-Grotesk Pro Regular" w:hAnsi="Akzidenz-Grotesk Pro Regular"/>
          <w:noProof/>
          <w:sz w:val="28"/>
          <w:szCs w:val="28"/>
          <w:lang w:eastAsia="en-GB"/>
        </w:rPr>
        <w:t>i</w:t>
      </w:r>
      <w:r w:rsidR="004E6F01" w:rsidRPr="00D9688B">
        <w:rPr>
          <w:rFonts w:ascii="Akzidenz-Grotesk Pro Regular" w:hAnsi="Akzidenz-Grotesk Pro Regular"/>
          <w:noProof/>
          <w:sz w:val="28"/>
          <w:szCs w:val="28"/>
          <w:lang w:eastAsia="en-GB"/>
        </w:rPr>
        <w:t>on in New York in 1960</w:t>
      </w:r>
      <w:r w:rsidRPr="00D9688B">
        <w:rPr>
          <w:rFonts w:ascii="Akzidenz-Grotesk Pro Regular" w:hAnsi="Akzidenz-Grotesk Pro Regular"/>
          <w:noProof/>
          <w:sz w:val="28"/>
          <w:szCs w:val="28"/>
          <w:lang w:eastAsia="en-GB"/>
        </w:rPr>
        <w:t>.</w:t>
      </w:r>
    </w:p>
    <w:p w14:paraId="7100A5F5" w14:textId="77777777" w:rsidR="004E6F01" w:rsidRPr="00D9688B" w:rsidRDefault="004E6F01" w:rsidP="00A94C20">
      <w:pPr>
        <w:spacing w:after="0" w:line="240" w:lineRule="auto"/>
        <w:rPr>
          <w:rFonts w:ascii="Akzidenz-Grotesk Pro Bold" w:hAnsi="Akzidenz-Grotesk Pro Bold"/>
          <w:noProof/>
          <w:sz w:val="28"/>
          <w:szCs w:val="28"/>
          <w:lang w:eastAsia="en-GB"/>
        </w:rPr>
      </w:pPr>
    </w:p>
    <w:p w14:paraId="191B3D32" w14:textId="77777777" w:rsidR="00EE4C7B" w:rsidRPr="00D9688B" w:rsidRDefault="00EE4C7B" w:rsidP="00A94C20">
      <w:pPr>
        <w:spacing w:after="0" w:line="240" w:lineRule="auto"/>
        <w:rPr>
          <w:rFonts w:ascii="Akzidenz-Grotesk Pro Regular" w:hAnsi="Akzidenz-Grotesk Pro Regular"/>
          <w:noProof/>
          <w:sz w:val="28"/>
          <w:szCs w:val="28"/>
          <w:lang w:eastAsia="en-GB"/>
        </w:rPr>
      </w:pPr>
      <w:r w:rsidRPr="00D9688B">
        <w:rPr>
          <w:rFonts w:ascii="Akzidenz-Grotesk Pro Bold" w:hAnsi="Akzidenz-Grotesk Pro Bold"/>
          <w:noProof/>
          <w:sz w:val="28"/>
          <w:szCs w:val="28"/>
          <w:lang w:eastAsia="en-GB"/>
        </w:rPr>
        <w:t>Andy Goldsworthy</w:t>
      </w:r>
      <w:r w:rsidRPr="00D9688B">
        <w:rPr>
          <w:rFonts w:ascii="Akzidenz-Grotesk Pro Regular" w:hAnsi="Akzidenz-Grotesk Pro Regular"/>
          <w:noProof/>
          <w:sz w:val="28"/>
          <w:szCs w:val="28"/>
          <w:lang w:eastAsia="en-GB"/>
        </w:rPr>
        <w:t xml:space="preserve"> b.1956</w:t>
      </w:r>
    </w:p>
    <w:p w14:paraId="45075CF6" w14:textId="77777777" w:rsidR="00EE4C7B" w:rsidRPr="00D9688B" w:rsidRDefault="00EE4C7B" w:rsidP="00A94C20">
      <w:pPr>
        <w:spacing w:after="0" w:line="240" w:lineRule="auto"/>
        <w:rPr>
          <w:rFonts w:ascii="Akzidenz-Grotesk Pro Regular" w:hAnsi="Akzidenz-Grotesk Pro Regular"/>
          <w:noProof/>
          <w:sz w:val="28"/>
          <w:szCs w:val="28"/>
          <w:lang w:eastAsia="en-GB"/>
        </w:rPr>
      </w:pPr>
    </w:p>
    <w:p w14:paraId="4686333E" w14:textId="77777777" w:rsidR="00EE4C7B" w:rsidRPr="00D9688B" w:rsidRDefault="00EE4C7B" w:rsidP="00A94C20">
      <w:pPr>
        <w:spacing w:after="0" w:line="240" w:lineRule="auto"/>
        <w:rPr>
          <w:rFonts w:ascii="Akzidenz-Grotesk Pro Bold" w:hAnsi="Akzidenz-Grotesk Pro Bold"/>
          <w:noProof/>
          <w:sz w:val="28"/>
          <w:szCs w:val="28"/>
          <w:lang w:eastAsia="en-GB"/>
        </w:rPr>
      </w:pPr>
      <w:r w:rsidRPr="00D9688B">
        <w:rPr>
          <w:rFonts w:ascii="Akzidenz-Grotesk Pro Bold" w:hAnsi="Akzidenz-Grotesk Pro Bold"/>
          <w:noProof/>
          <w:sz w:val="28"/>
          <w:szCs w:val="28"/>
          <w:lang w:eastAsia="en-GB"/>
        </w:rPr>
        <w:t>Hearth Stone</w:t>
      </w:r>
    </w:p>
    <w:p w14:paraId="25689E41" w14:textId="77777777" w:rsidR="00EE4C7B" w:rsidRPr="00D9688B" w:rsidRDefault="00EE4C7B" w:rsidP="00A94C20">
      <w:pPr>
        <w:spacing w:after="0" w:line="240" w:lineRule="auto"/>
        <w:rPr>
          <w:rFonts w:ascii="Akzidenz-Grotesk Pro Regular" w:hAnsi="Akzidenz-Grotesk Pro Regular"/>
          <w:noProof/>
          <w:sz w:val="28"/>
          <w:szCs w:val="28"/>
          <w:lang w:eastAsia="en-GB"/>
        </w:rPr>
      </w:pPr>
      <w:r w:rsidRPr="00D9688B">
        <w:rPr>
          <w:rFonts w:ascii="Akzidenz-Grotesk Pro Regular" w:hAnsi="Akzidenz-Grotesk Pro Regular"/>
          <w:noProof/>
          <w:sz w:val="28"/>
          <w:szCs w:val="28"/>
          <w:lang w:eastAsia="en-GB"/>
        </w:rPr>
        <w:t>2002</w:t>
      </w:r>
    </w:p>
    <w:p w14:paraId="398BD717" w14:textId="77777777" w:rsidR="00EE4C7B" w:rsidRPr="00D9688B" w:rsidRDefault="00EE4C7B" w:rsidP="00A94C20">
      <w:pPr>
        <w:spacing w:after="0" w:line="240" w:lineRule="auto"/>
        <w:rPr>
          <w:rFonts w:ascii="Akzidenz-Grotesk Pro Regular" w:hAnsi="Akzidenz-Grotesk Pro Regular"/>
          <w:noProof/>
          <w:sz w:val="28"/>
          <w:szCs w:val="28"/>
          <w:lang w:eastAsia="en-GB"/>
        </w:rPr>
      </w:pPr>
      <w:r w:rsidRPr="00D9688B">
        <w:rPr>
          <w:rFonts w:ascii="Akzidenz-Grotesk Pro Regular" w:hAnsi="Akzidenz-Grotesk Pro Regular"/>
          <w:noProof/>
          <w:sz w:val="28"/>
          <w:szCs w:val="28"/>
          <w:lang w:eastAsia="en-GB"/>
        </w:rPr>
        <w:t>Incised chalkstone</w:t>
      </w:r>
    </w:p>
    <w:p w14:paraId="44C75F07" w14:textId="77777777" w:rsidR="00EE4C7B" w:rsidRPr="00D9688B" w:rsidRDefault="00EE4C7B" w:rsidP="00A94C20">
      <w:pPr>
        <w:spacing w:after="0" w:line="240" w:lineRule="auto"/>
        <w:rPr>
          <w:rFonts w:ascii="Akzidenz-Grotesk Pro Regular" w:hAnsi="Akzidenz-Grotesk Pro Regular"/>
          <w:noProof/>
          <w:sz w:val="28"/>
          <w:szCs w:val="28"/>
          <w:lang w:eastAsia="en-GB"/>
        </w:rPr>
      </w:pPr>
      <w:r w:rsidRPr="00D9688B">
        <w:rPr>
          <w:rFonts w:ascii="Akzidenz-Grotesk Pro Regular" w:hAnsi="Akzidenz-Grotesk Pro Regular"/>
          <w:noProof/>
          <w:sz w:val="28"/>
          <w:szCs w:val="28"/>
          <w:lang w:eastAsia="en-GB"/>
        </w:rPr>
        <w:t>Commissioned by Pallant House Gallery in 2002, and purchased with the assistance of the Friends of Pallant House Gallery, Art Fund and the V&amp;A Purchase Grant Fund (2003)</w:t>
      </w:r>
    </w:p>
    <w:p w14:paraId="11E7670D" w14:textId="77777777" w:rsidR="00EE4C7B" w:rsidRPr="00D9688B" w:rsidRDefault="00EE4C7B" w:rsidP="00A94C20">
      <w:pPr>
        <w:spacing w:after="0" w:line="240" w:lineRule="auto"/>
        <w:rPr>
          <w:rFonts w:ascii="Akzidenz-Grotesk Pro Bold" w:hAnsi="Akzidenz-Grotesk Pro Bold"/>
          <w:b/>
          <w:noProof/>
          <w:sz w:val="28"/>
          <w:szCs w:val="28"/>
          <w:lang w:eastAsia="en-GB"/>
        </w:rPr>
      </w:pPr>
    </w:p>
    <w:p w14:paraId="3A79D4A1" w14:textId="77777777" w:rsidR="005B4AE9" w:rsidRDefault="005B4AE9">
      <w:pPr>
        <w:rPr>
          <w:rFonts w:ascii="Akzidenz-Grotesk Pro Bold" w:hAnsi="Akzidenz-Grotesk Pro Bold"/>
          <w:b/>
          <w:noProof/>
          <w:sz w:val="28"/>
          <w:szCs w:val="28"/>
          <w:lang w:eastAsia="en-GB"/>
        </w:rPr>
      </w:pPr>
      <w:r>
        <w:rPr>
          <w:rFonts w:ascii="Akzidenz-Grotesk Pro Bold" w:hAnsi="Akzidenz-Grotesk Pro Bold"/>
          <w:b/>
          <w:noProof/>
          <w:sz w:val="28"/>
          <w:szCs w:val="28"/>
          <w:lang w:eastAsia="en-GB"/>
        </w:rPr>
        <w:br w:type="page"/>
      </w:r>
    </w:p>
    <w:p w14:paraId="75692979" w14:textId="7F13ED0C" w:rsidR="00EE4C7B" w:rsidRPr="00D9688B" w:rsidRDefault="00EE4C7B" w:rsidP="00A94C20">
      <w:pPr>
        <w:spacing w:after="0" w:line="240" w:lineRule="auto"/>
        <w:rPr>
          <w:rFonts w:ascii="Akzidenz-Grotesk Pro Regular" w:hAnsi="Akzidenz-Grotesk Pro Regular"/>
          <w:noProof/>
          <w:sz w:val="28"/>
          <w:szCs w:val="28"/>
          <w:lang w:eastAsia="en-GB"/>
        </w:rPr>
      </w:pPr>
      <w:r w:rsidRPr="00D9688B">
        <w:rPr>
          <w:rFonts w:ascii="Akzidenz-Grotesk Pro Bold" w:hAnsi="Akzidenz-Grotesk Pro Bold"/>
          <w:b/>
          <w:noProof/>
          <w:sz w:val="28"/>
          <w:szCs w:val="28"/>
          <w:lang w:eastAsia="en-GB"/>
        </w:rPr>
        <w:lastRenderedPageBreak/>
        <w:t>Andy Goldsworthy</w:t>
      </w:r>
      <w:r w:rsidRPr="00D9688B">
        <w:rPr>
          <w:rFonts w:ascii="Akzidenz-Grotesk Pro Regular" w:hAnsi="Akzidenz-Grotesk Pro Regular"/>
          <w:noProof/>
          <w:sz w:val="28"/>
          <w:szCs w:val="28"/>
          <w:lang w:eastAsia="en-GB"/>
        </w:rPr>
        <w:t xml:space="preserve"> b.1956</w:t>
      </w:r>
    </w:p>
    <w:p w14:paraId="5E68F94C" w14:textId="77777777" w:rsidR="00EE4C7B" w:rsidRPr="00D9688B" w:rsidRDefault="00EE4C7B" w:rsidP="00A94C20">
      <w:pPr>
        <w:spacing w:after="0" w:line="240" w:lineRule="auto"/>
        <w:rPr>
          <w:rFonts w:ascii="Akzidenz-Grotesk Pro Regular" w:hAnsi="Akzidenz-Grotesk Pro Regular"/>
          <w:noProof/>
          <w:sz w:val="28"/>
          <w:szCs w:val="28"/>
          <w:lang w:eastAsia="en-GB"/>
        </w:rPr>
      </w:pPr>
    </w:p>
    <w:p w14:paraId="7C30B9A3" w14:textId="77777777" w:rsidR="00EE4C7B" w:rsidRPr="00D9688B" w:rsidRDefault="00EE4C7B" w:rsidP="00A94C20">
      <w:pPr>
        <w:spacing w:after="0" w:line="240" w:lineRule="auto"/>
        <w:rPr>
          <w:rFonts w:ascii="Akzidenz-Grotesk Pro Bold" w:hAnsi="Akzidenz-Grotesk Pro Bold"/>
          <w:b/>
          <w:noProof/>
          <w:sz w:val="28"/>
          <w:szCs w:val="28"/>
          <w:lang w:eastAsia="en-GB"/>
        </w:rPr>
      </w:pPr>
      <w:r w:rsidRPr="00D9688B">
        <w:rPr>
          <w:rFonts w:ascii="Akzidenz-Grotesk Pro Bold" w:hAnsi="Akzidenz-Grotesk Pro Bold"/>
          <w:b/>
          <w:noProof/>
          <w:sz w:val="28"/>
          <w:szCs w:val="28"/>
          <w:lang w:eastAsia="en-GB"/>
        </w:rPr>
        <w:t>Chalk Stone Series</w:t>
      </w:r>
    </w:p>
    <w:p w14:paraId="744EAB08" w14:textId="77777777" w:rsidR="00EE4C7B" w:rsidRPr="00D9688B" w:rsidRDefault="00EE4C7B" w:rsidP="00A94C20">
      <w:pPr>
        <w:spacing w:after="0" w:line="240" w:lineRule="auto"/>
        <w:rPr>
          <w:rFonts w:ascii="Akzidenz-Grotesk Pro Regular" w:hAnsi="Akzidenz-Grotesk Pro Regular"/>
          <w:noProof/>
          <w:sz w:val="28"/>
          <w:szCs w:val="28"/>
          <w:lang w:eastAsia="en-GB"/>
        </w:rPr>
      </w:pPr>
      <w:r w:rsidRPr="00D9688B">
        <w:rPr>
          <w:rFonts w:ascii="Akzidenz-Grotesk Pro Regular" w:hAnsi="Akzidenz-Grotesk Pro Regular"/>
          <w:noProof/>
          <w:sz w:val="28"/>
          <w:szCs w:val="28"/>
          <w:lang w:eastAsia="en-GB"/>
        </w:rPr>
        <w:t>2002</w:t>
      </w:r>
    </w:p>
    <w:p w14:paraId="090445D3" w14:textId="77777777" w:rsidR="00EE4C7B" w:rsidRPr="00D9688B" w:rsidRDefault="00EE4C7B" w:rsidP="00A94C20">
      <w:pPr>
        <w:spacing w:after="0" w:line="240" w:lineRule="auto"/>
        <w:rPr>
          <w:rFonts w:ascii="Akzidenz-Grotesk Pro Regular" w:hAnsi="Akzidenz-Grotesk Pro Regular"/>
          <w:noProof/>
          <w:sz w:val="28"/>
          <w:szCs w:val="28"/>
          <w:lang w:eastAsia="en-GB"/>
        </w:rPr>
      </w:pPr>
      <w:r w:rsidRPr="00D9688B">
        <w:rPr>
          <w:rFonts w:ascii="Akzidenz-Grotesk Pro Regular" w:hAnsi="Akzidenz-Grotesk Pro Regular"/>
          <w:noProof/>
          <w:sz w:val="28"/>
          <w:szCs w:val="28"/>
          <w:lang w:eastAsia="en-GB"/>
        </w:rPr>
        <w:t>Chalk stones</w:t>
      </w:r>
    </w:p>
    <w:p w14:paraId="03F76322" w14:textId="421E7FD7" w:rsidR="00EE4C7B" w:rsidRPr="00D9688B" w:rsidRDefault="00EE4C7B" w:rsidP="00A94C20">
      <w:pPr>
        <w:spacing w:after="0" w:line="240" w:lineRule="auto"/>
        <w:rPr>
          <w:rFonts w:ascii="Akzidenz-Grotesk Pro Regular" w:hAnsi="Akzidenz-Grotesk Pro Regular"/>
          <w:noProof/>
          <w:sz w:val="28"/>
          <w:szCs w:val="28"/>
          <w:lang w:eastAsia="en-GB"/>
        </w:rPr>
      </w:pPr>
      <w:r w:rsidRPr="00D9688B">
        <w:rPr>
          <w:rFonts w:ascii="Akzidenz-Grotesk Pro Regular" w:hAnsi="Akzidenz-Grotesk Pro Regular"/>
          <w:noProof/>
          <w:sz w:val="28"/>
          <w:szCs w:val="28"/>
          <w:lang w:eastAsia="en-GB"/>
        </w:rPr>
        <w:t>Commissioned by Pallant House Gallery in 2002, and purchased with support from  Art Fund and the V&amp;A Purchase Grant Fund (2004)</w:t>
      </w:r>
    </w:p>
    <w:p w14:paraId="44A2BAA9" w14:textId="77777777" w:rsidR="00EE4C7B" w:rsidRPr="00D9688B" w:rsidRDefault="00EE4C7B" w:rsidP="00A94C20">
      <w:pPr>
        <w:spacing w:after="0" w:line="240" w:lineRule="auto"/>
        <w:rPr>
          <w:rFonts w:ascii="Akzidenz-Grotesk Pro Regular" w:hAnsi="Akzidenz-Grotesk Pro Regular"/>
          <w:noProof/>
          <w:sz w:val="28"/>
          <w:szCs w:val="28"/>
          <w:lang w:eastAsia="en-GB"/>
        </w:rPr>
      </w:pPr>
    </w:p>
    <w:p w14:paraId="31DFBEC9" w14:textId="7AF947C7" w:rsidR="00EE4C7B" w:rsidRPr="00D9688B" w:rsidRDefault="00EE4C7B" w:rsidP="00A94C20">
      <w:pPr>
        <w:spacing w:after="0" w:line="240" w:lineRule="auto"/>
        <w:rPr>
          <w:rFonts w:ascii="Akzidenz-Grotesk Pro Regular" w:hAnsi="Akzidenz-Grotesk Pro Regular"/>
          <w:b/>
          <w:noProof/>
          <w:sz w:val="28"/>
          <w:szCs w:val="28"/>
          <w:lang w:eastAsia="en-GB"/>
        </w:rPr>
      </w:pPr>
      <w:r w:rsidRPr="00D9688B">
        <w:rPr>
          <w:rFonts w:ascii="Akzidenz-Grotesk Pro Regular" w:hAnsi="Akzidenz-Grotesk Pro Regular"/>
          <w:noProof/>
          <w:sz w:val="28"/>
          <w:szCs w:val="28"/>
          <w:lang w:eastAsia="en-GB"/>
        </w:rPr>
        <w:t xml:space="preserve">Goldsworthy makes his sculptures from natural materials. His working method and his sculptures shift between the immediate encounter and an engagement with the past and an uncertain future. Goldsworthy worked with chalk stones from the South Downs that </w:t>
      </w:r>
      <w:r w:rsidR="0070583C" w:rsidRPr="00D9688B">
        <w:rPr>
          <w:rFonts w:ascii="Akzidenz-Grotesk Pro Regular" w:hAnsi="Akzidenz-Grotesk Pro Regular"/>
          <w:noProof/>
          <w:sz w:val="28"/>
          <w:szCs w:val="28"/>
          <w:lang w:eastAsia="en-GB"/>
        </w:rPr>
        <w:t xml:space="preserve">owing to </w:t>
      </w:r>
      <w:r w:rsidRPr="00D9688B">
        <w:rPr>
          <w:rFonts w:ascii="Akzidenz-Grotesk Pro Regular" w:hAnsi="Akzidenz-Grotesk Pro Regular"/>
          <w:noProof/>
          <w:sz w:val="28"/>
          <w:szCs w:val="28"/>
          <w:lang w:eastAsia="en-GB"/>
        </w:rPr>
        <w:t>prolonged exposure to the enviroment the surface had dulled in colour. By scratching with flint, another common stone on the Downs, the striking white of the chalk is revealed</w:t>
      </w:r>
      <w:r w:rsidR="00480FE4" w:rsidRPr="00D9688B">
        <w:rPr>
          <w:rFonts w:ascii="Akzidenz-Grotesk Pro Regular" w:hAnsi="Akzidenz-Grotesk Pro Regular"/>
          <w:noProof/>
          <w:sz w:val="28"/>
          <w:szCs w:val="28"/>
          <w:lang w:eastAsia="en-GB"/>
        </w:rPr>
        <w:t>.</w:t>
      </w:r>
    </w:p>
    <w:p w14:paraId="6FA6F33E" w14:textId="77777777" w:rsidR="00EE4C7B" w:rsidRPr="00D9688B" w:rsidRDefault="00EE4C7B" w:rsidP="00A94C20">
      <w:pPr>
        <w:spacing w:after="0" w:line="240" w:lineRule="auto"/>
        <w:rPr>
          <w:rFonts w:ascii="Akzidenz-Grotesk Pro Regular" w:hAnsi="Akzidenz-Grotesk Pro Regular"/>
          <w:noProof/>
          <w:sz w:val="28"/>
          <w:szCs w:val="28"/>
          <w:lang w:eastAsia="en-GB"/>
        </w:rPr>
      </w:pPr>
    </w:p>
    <w:p w14:paraId="40EB9D58" w14:textId="4DE2FFBB" w:rsidR="00C77275" w:rsidRPr="00D9688B" w:rsidRDefault="00C77275" w:rsidP="00A94C20">
      <w:pPr>
        <w:spacing w:after="0" w:line="240" w:lineRule="auto"/>
        <w:rPr>
          <w:rFonts w:ascii="Akzidenz-Grotesk Pro Regular" w:hAnsi="Akzidenz-Grotesk Pro Regular"/>
          <w:noProof/>
          <w:sz w:val="28"/>
          <w:szCs w:val="28"/>
          <w:lang w:eastAsia="en-GB"/>
        </w:rPr>
      </w:pPr>
      <w:r w:rsidRPr="00D9688B">
        <w:rPr>
          <w:rFonts w:ascii="Akzidenz-Grotesk Pro Bold" w:hAnsi="Akzidenz-Grotesk Pro Bold"/>
          <w:noProof/>
          <w:sz w:val="28"/>
          <w:szCs w:val="28"/>
          <w:lang w:eastAsia="en-GB"/>
        </w:rPr>
        <w:t>Ivon Hitchens</w:t>
      </w:r>
      <w:r w:rsidRPr="00D9688B">
        <w:rPr>
          <w:rFonts w:ascii="Akzidenz-Grotesk Pro Regular" w:hAnsi="Akzidenz-Grotesk Pro Regular"/>
          <w:b/>
          <w:noProof/>
          <w:sz w:val="28"/>
          <w:szCs w:val="28"/>
          <w:lang w:eastAsia="en-GB"/>
        </w:rPr>
        <w:t xml:space="preserve"> </w:t>
      </w:r>
      <w:r w:rsidRPr="00D9688B">
        <w:rPr>
          <w:rFonts w:ascii="Akzidenz-Grotesk Pro Regular" w:hAnsi="Akzidenz-Grotesk Pro Regular"/>
          <w:noProof/>
          <w:sz w:val="28"/>
          <w:szCs w:val="28"/>
          <w:lang w:eastAsia="en-GB"/>
        </w:rPr>
        <w:t>1893</w:t>
      </w:r>
      <w:r w:rsidR="00480FE4" w:rsidRPr="00D9688B">
        <w:rPr>
          <w:rFonts w:ascii="Akzidenz-Grotesk Pro Regular" w:hAnsi="Akzidenz-Grotesk Pro Regular"/>
          <w:noProof/>
          <w:sz w:val="28"/>
          <w:szCs w:val="28"/>
          <w:lang w:eastAsia="en-GB"/>
        </w:rPr>
        <w:t xml:space="preserve"> – </w:t>
      </w:r>
      <w:r w:rsidRPr="00D9688B">
        <w:rPr>
          <w:rFonts w:ascii="Akzidenz-Grotesk Pro Regular" w:hAnsi="Akzidenz-Grotesk Pro Regular"/>
          <w:noProof/>
          <w:sz w:val="28"/>
          <w:szCs w:val="28"/>
          <w:lang w:eastAsia="en-GB"/>
        </w:rPr>
        <w:t>1979</w:t>
      </w:r>
    </w:p>
    <w:p w14:paraId="29FFFDD4" w14:textId="77777777" w:rsidR="00C77275" w:rsidRPr="00D9688B" w:rsidRDefault="00C77275" w:rsidP="00A94C20">
      <w:pPr>
        <w:spacing w:after="0" w:line="240" w:lineRule="auto"/>
        <w:rPr>
          <w:rFonts w:ascii="Akzidenz-Grotesk Pro Regular" w:hAnsi="Akzidenz-Grotesk Pro Regular"/>
          <w:noProof/>
          <w:sz w:val="28"/>
          <w:szCs w:val="28"/>
          <w:lang w:eastAsia="en-GB"/>
        </w:rPr>
      </w:pPr>
    </w:p>
    <w:p w14:paraId="5CB98515" w14:textId="68E407C6" w:rsidR="00C77275" w:rsidRPr="00D9688B" w:rsidRDefault="00C77275" w:rsidP="00A94C20">
      <w:pPr>
        <w:spacing w:after="0" w:line="240" w:lineRule="auto"/>
        <w:rPr>
          <w:rFonts w:ascii="Akzidenz-Grotesk Pro Bold" w:hAnsi="Akzidenz-Grotesk Pro Bold"/>
          <w:noProof/>
          <w:sz w:val="28"/>
          <w:szCs w:val="28"/>
          <w:lang w:eastAsia="en-GB"/>
        </w:rPr>
      </w:pPr>
      <w:r w:rsidRPr="00D9688B">
        <w:rPr>
          <w:rFonts w:ascii="Akzidenz-Grotesk Pro Bold" w:hAnsi="Akzidenz-Grotesk Pro Bold"/>
          <w:noProof/>
          <w:sz w:val="28"/>
          <w:szCs w:val="28"/>
          <w:lang w:eastAsia="en-GB"/>
        </w:rPr>
        <w:t>Sussex River, n</w:t>
      </w:r>
      <w:r w:rsidR="007877F0" w:rsidRPr="00D9688B">
        <w:rPr>
          <w:rFonts w:ascii="Akzidenz-Grotesk Pro Bold" w:hAnsi="Akzidenz-Grotesk Pro Bold"/>
          <w:noProof/>
          <w:sz w:val="28"/>
          <w:szCs w:val="28"/>
          <w:lang w:eastAsia="en-GB"/>
        </w:rPr>
        <w:t>ea</w:t>
      </w:r>
      <w:r w:rsidRPr="00D9688B">
        <w:rPr>
          <w:rFonts w:ascii="Akzidenz-Grotesk Pro Bold" w:hAnsi="Akzidenz-Grotesk Pro Bold"/>
          <w:noProof/>
          <w:sz w:val="28"/>
          <w:szCs w:val="28"/>
          <w:lang w:eastAsia="en-GB"/>
        </w:rPr>
        <w:t>r Midhurst</w:t>
      </w:r>
    </w:p>
    <w:p w14:paraId="54335304" w14:textId="77777777" w:rsidR="00C77275" w:rsidRPr="00D9688B" w:rsidRDefault="00C77275" w:rsidP="00A94C20">
      <w:pPr>
        <w:spacing w:after="0" w:line="240" w:lineRule="auto"/>
        <w:rPr>
          <w:rFonts w:ascii="Akzidenz-Grotesk Pro Regular" w:hAnsi="Akzidenz-Grotesk Pro Regular"/>
          <w:noProof/>
          <w:sz w:val="28"/>
          <w:szCs w:val="28"/>
          <w:lang w:eastAsia="en-GB"/>
        </w:rPr>
      </w:pPr>
      <w:r w:rsidRPr="00D9688B">
        <w:rPr>
          <w:rFonts w:ascii="Akzidenz-Grotesk Pro Regular" w:hAnsi="Akzidenz-Grotesk Pro Regular"/>
          <w:noProof/>
          <w:sz w:val="28"/>
          <w:szCs w:val="28"/>
          <w:lang w:eastAsia="en-GB"/>
        </w:rPr>
        <w:t>1965</w:t>
      </w:r>
    </w:p>
    <w:p w14:paraId="500498DE" w14:textId="77777777" w:rsidR="00C77275" w:rsidRPr="00D9688B" w:rsidRDefault="00C77275" w:rsidP="00A94C20">
      <w:pPr>
        <w:spacing w:after="0" w:line="240" w:lineRule="auto"/>
        <w:rPr>
          <w:rFonts w:ascii="Akzidenz-Grotesk Pro Regular" w:hAnsi="Akzidenz-Grotesk Pro Regular"/>
          <w:noProof/>
          <w:sz w:val="28"/>
          <w:szCs w:val="28"/>
          <w:lang w:eastAsia="en-GB"/>
        </w:rPr>
      </w:pPr>
      <w:r w:rsidRPr="00D9688B">
        <w:rPr>
          <w:rFonts w:ascii="Akzidenz-Grotesk Pro Regular" w:hAnsi="Akzidenz-Grotesk Pro Regular"/>
          <w:noProof/>
          <w:sz w:val="28"/>
          <w:szCs w:val="28"/>
          <w:lang w:eastAsia="en-GB"/>
        </w:rPr>
        <w:t>Oil on canvas</w:t>
      </w:r>
    </w:p>
    <w:p w14:paraId="5B696360" w14:textId="77777777" w:rsidR="00C77275" w:rsidRPr="00D9688B" w:rsidRDefault="00C77275" w:rsidP="00A94C20">
      <w:pPr>
        <w:spacing w:after="0" w:line="240" w:lineRule="auto"/>
        <w:rPr>
          <w:rFonts w:ascii="Akzidenz-Grotesk Pro Regular" w:hAnsi="Akzidenz-Grotesk Pro Regular"/>
          <w:noProof/>
          <w:sz w:val="28"/>
          <w:szCs w:val="28"/>
          <w:lang w:eastAsia="en-GB"/>
        </w:rPr>
      </w:pPr>
      <w:r w:rsidRPr="00D9688B">
        <w:rPr>
          <w:rFonts w:ascii="Akzidenz-Grotesk Pro Regular" w:hAnsi="Akzidenz-Grotesk Pro Regular"/>
          <w:noProof/>
          <w:sz w:val="28"/>
          <w:szCs w:val="28"/>
          <w:lang w:eastAsia="en-GB"/>
        </w:rPr>
        <w:t>Hussey Bequest, Chichester District Council (1985)</w:t>
      </w:r>
    </w:p>
    <w:p w14:paraId="751634D6" w14:textId="77777777" w:rsidR="00C77275" w:rsidRPr="00D9688B" w:rsidRDefault="00C77275" w:rsidP="00A94C20">
      <w:pPr>
        <w:spacing w:after="0" w:line="240" w:lineRule="auto"/>
        <w:rPr>
          <w:rFonts w:ascii="Akzidenz-Grotesk Pro Regular" w:hAnsi="Akzidenz-Grotesk Pro Regular"/>
          <w:noProof/>
          <w:sz w:val="28"/>
          <w:szCs w:val="28"/>
          <w:lang w:eastAsia="en-GB"/>
        </w:rPr>
      </w:pPr>
    </w:p>
    <w:p w14:paraId="6FF5E336" w14:textId="660EF6AC" w:rsidR="00C77275" w:rsidRPr="00D9688B" w:rsidRDefault="00E16956" w:rsidP="00A94C20">
      <w:pPr>
        <w:spacing w:after="0" w:line="240" w:lineRule="auto"/>
        <w:rPr>
          <w:rFonts w:ascii="Akzidenz-Grotesk Pro Regular" w:hAnsi="Akzidenz-Grotesk Pro Regular"/>
          <w:noProof/>
          <w:sz w:val="28"/>
          <w:szCs w:val="28"/>
          <w:lang w:eastAsia="en-GB"/>
        </w:rPr>
      </w:pPr>
      <w:r w:rsidRPr="00D9688B">
        <w:rPr>
          <w:rFonts w:ascii="Akzidenz-Grotesk Pro Regular" w:hAnsi="Akzidenz-Grotesk Pro Regular"/>
          <w:noProof/>
          <w:sz w:val="28"/>
          <w:szCs w:val="28"/>
          <w:lang w:eastAsia="en-GB"/>
        </w:rPr>
        <w:t xml:space="preserve">In 1940, after </w:t>
      </w:r>
      <w:r w:rsidR="007877F0" w:rsidRPr="00D9688B">
        <w:rPr>
          <w:rFonts w:ascii="Akzidenz-Grotesk Pro Regular" w:hAnsi="Akzidenz-Grotesk Pro Regular"/>
          <w:noProof/>
          <w:sz w:val="28"/>
          <w:szCs w:val="28"/>
          <w:lang w:eastAsia="en-GB"/>
        </w:rPr>
        <w:t>Hitchens’</w:t>
      </w:r>
      <w:r w:rsidRPr="00D9688B">
        <w:rPr>
          <w:rFonts w:ascii="Akzidenz-Grotesk Pro Regular" w:hAnsi="Akzidenz-Grotesk Pro Regular"/>
          <w:noProof/>
          <w:sz w:val="28"/>
          <w:szCs w:val="28"/>
          <w:lang w:eastAsia="en-GB"/>
        </w:rPr>
        <w:t xml:space="preserve"> London studio was bombed, </w:t>
      </w:r>
      <w:r w:rsidR="007877F0" w:rsidRPr="00D9688B">
        <w:rPr>
          <w:rFonts w:ascii="Akzidenz-Grotesk Pro Regular" w:hAnsi="Akzidenz-Grotesk Pro Regular"/>
          <w:noProof/>
          <w:sz w:val="28"/>
          <w:szCs w:val="28"/>
          <w:lang w:eastAsia="en-GB"/>
        </w:rPr>
        <w:t xml:space="preserve">he </w:t>
      </w:r>
      <w:r w:rsidRPr="00D9688B">
        <w:rPr>
          <w:rFonts w:ascii="Akzidenz-Grotesk Pro Regular" w:hAnsi="Akzidenz-Grotesk Pro Regular"/>
          <w:noProof/>
          <w:sz w:val="28"/>
          <w:szCs w:val="28"/>
          <w:lang w:eastAsia="en-GB"/>
        </w:rPr>
        <w:t>moved to Sussex, initially living in a painted caravan. The local landscape provided a subject matter through which he explored the expressive use of colour and light to create space. Hitchens often used a horizontal format for his pictures allow</w:t>
      </w:r>
      <w:r w:rsidR="0029508F" w:rsidRPr="00D9688B">
        <w:rPr>
          <w:rFonts w:ascii="Akzidenz-Grotesk Pro Regular" w:hAnsi="Akzidenz-Grotesk Pro Regular"/>
          <w:noProof/>
          <w:sz w:val="28"/>
          <w:szCs w:val="28"/>
          <w:lang w:eastAsia="en-GB"/>
        </w:rPr>
        <w:t>ing</w:t>
      </w:r>
      <w:r w:rsidRPr="00D9688B">
        <w:rPr>
          <w:rFonts w:ascii="Akzidenz-Grotesk Pro Regular" w:hAnsi="Akzidenz-Grotesk Pro Regular"/>
          <w:noProof/>
          <w:sz w:val="28"/>
          <w:szCs w:val="28"/>
          <w:lang w:eastAsia="en-GB"/>
        </w:rPr>
        <w:t xml:space="preserve"> him to develop a complex, flowing rhythm of movement and counter movements across the canvas.</w:t>
      </w:r>
    </w:p>
    <w:p w14:paraId="471A76FE" w14:textId="77777777" w:rsidR="00E16956" w:rsidRPr="00D9688B" w:rsidRDefault="00E16956" w:rsidP="00A94C20">
      <w:pPr>
        <w:spacing w:after="0" w:line="240" w:lineRule="auto"/>
        <w:rPr>
          <w:rFonts w:ascii="Akzidenz-Grotesk Pro Regular" w:hAnsi="Akzidenz-Grotesk Pro Regular"/>
          <w:noProof/>
          <w:sz w:val="28"/>
          <w:szCs w:val="28"/>
          <w:lang w:eastAsia="en-GB"/>
        </w:rPr>
      </w:pPr>
    </w:p>
    <w:p w14:paraId="703A8563" w14:textId="77777777" w:rsidR="00EE4C7B" w:rsidRPr="00D9688B" w:rsidRDefault="00EE4C7B" w:rsidP="00A94C20">
      <w:pPr>
        <w:spacing w:after="0" w:line="240" w:lineRule="auto"/>
        <w:rPr>
          <w:rFonts w:ascii="Akzidenz-Grotesk Pro Bold" w:hAnsi="Akzidenz-Grotesk Pro Bold"/>
          <w:sz w:val="28"/>
          <w:szCs w:val="28"/>
        </w:rPr>
      </w:pPr>
    </w:p>
    <w:p w14:paraId="7E6A7D32" w14:textId="77777777" w:rsidR="005B4AE9" w:rsidRDefault="005B4AE9">
      <w:pPr>
        <w:rPr>
          <w:rFonts w:ascii="Akzidenz-Grotesk Pro Bold" w:hAnsi="Akzidenz-Grotesk Pro Bold"/>
          <w:sz w:val="28"/>
          <w:szCs w:val="28"/>
        </w:rPr>
      </w:pPr>
      <w:r>
        <w:rPr>
          <w:rFonts w:ascii="Akzidenz-Grotesk Pro Bold" w:hAnsi="Akzidenz-Grotesk Pro Bold"/>
          <w:sz w:val="28"/>
          <w:szCs w:val="28"/>
        </w:rPr>
        <w:br w:type="page"/>
      </w:r>
    </w:p>
    <w:p w14:paraId="118AA9ED" w14:textId="3907E1B4" w:rsidR="00924539" w:rsidRPr="00D9688B" w:rsidRDefault="00924539" w:rsidP="00A94C20">
      <w:pPr>
        <w:spacing w:after="0" w:line="240" w:lineRule="auto"/>
        <w:rPr>
          <w:rFonts w:ascii="Akzidenz-Grotesk Pro Regular" w:hAnsi="Akzidenz-Grotesk Pro Regular"/>
          <w:sz w:val="28"/>
          <w:szCs w:val="28"/>
        </w:rPr>
      </w:pPr>
      <w:r w:rsidRPr="00D9688B">
        <w:rPr>
          <w:rFonts w:ascii="Akzidenz-Grotesk Pro Bold" w:hAnsi="Akzidenz-Grotesk Pro Bold"/>
          <w:sz w:val="28"/>
          <w:szCs w:val="28"/>
        </w:rPr>
        <w:lastRenderedPageBreak/>
        <w:t xml:space="preserve">Wilhelmina Barns-Graham </w:t>
      </w:r>
      <w:r w:rsidRPr="00D9688B">
        <w:rPr>
          <w:rFonts w:ascii="Akzidenz-Grotesk Pro Regular" w:hAnsi="Akzidenz-Grotesk Pro Regular"/>
          <w:sz w:val="28"/>
          <w:szCs w:val="28"/>
        </w:rPr>
        <w:t>1912 – 2004</w:t>
      </w:r>
    </w:p>
    <w:p w14:paraId="7BE746B9" w14:textId="0C90F5D5" w:rsidR="00924539" w:rsidRPr="00D9688B" w:rsidRDefault="00924539" w:rsidP="00A94C20">
      <w:pPr>
        <w:spacing w:after="0" w:line="240" w:lineRule="auto"/>
        <w:rPr>
          <w:rFonts w:ascii="Akzidenz-Grotesk Pro Bold" w:hAnsi="Akzidenz-Grotesk Pro Bold"/>
          <w:sz w:val="28"/>
          <w:szCs w:val="28"/>
        </w:rPr>
      </w:pPr>
      <w:r w:rsidRPr="00D9688B">
        <w:rPr>
          <w:rFonts w:ascii="Akzidenz-Grotesk Pro Bold" w:hAnsi="Akzidenz-Grotesk Pro Bold"/>
          <w:sz w:val="28"/>
          <w:szCs w:val="28"/>
        </w:rPr>
        <w:t>Expanding Forms (Entrance) Touch Point Series</w:t>
      </w:r>
      <w:r w:rsidR="0070583C" w:rsidRPr="00D9688B">
        <w:rPr>
          <w:rFonts w:ascii="Akzidenz-Grotesk Pro Bold" w:hAnsi="Akzidenz-Grotesk Pro Bold"/>
          <w:sz w:val="28"/>
          <w:szCs w:val="28"/>
        </w:rPr>
        <w:t xml:space="preserve"> No. 1</w:t>
      </w:r>
    </w:p>
    <w:p w14:paraId="6F21682D" w14:textId="7D49613D" w:rsidR="00480FE4" w:rsidRPr="00D9688B" w:rsidRDefault="00480FE4" w:rsidP="00A94C20">
      <w:pPr>
        <w:spacing w:after="0" w:line="240" w:lineRule="auto"/>
        <w:rPr>
          <w:rFonts w:ascii="Akzidenz-Grotesk Pro Regular" w:hAnsi="Akzidenz-Grotesk Pro Regular"/>
          <w:sz w:val="28"/>
          <w:szCs w:val="28"/>
        </w:rPr>
      </w:pPr>
      <w:r w:rsidRPr="00D9688B">
        <w:rPr>
          <w:rFonts w:ascii="Akzidenz-Grotesk Pro Regular" w:hAnsi="Akzidenz-Grotesk Pro Regular"/>
          <w:sz w:val="28"/>
          <w:szCs w:val="28"/>
        </w:rPr>
        <w:t>1980</w:t>
      </w:r>
    </w:p>
    <w:p w14:paraId="211A39E4" w14:textId="2E2D7F47" w:rsidR="00924539" w:rsidRPr="00D9688B" w:rsidRDefault="00924539" w:rsidP="00A94C20">
      <w:pPr>
        <w:spacing w:after="0" w:line="240" w:lineRule="auto"/>
        <w:rPr>
          <w:rFonts w:ascii="Akzidenz-Grotesk Pro Regular" w:hAnsi="Akzidenz-Grotesk Pro Regular"/>
          <w:sz w:val="28"/>
          <w:szCs w:val="28"/>
        </w:rPr>
      </w:pPr>
      <w:r w:rsidRPr="00D9688B">
        <w:rPr>
          <w:rFonts w:ascii="Akzidenz-Grotesk Pro Regular" w:hAnsi="Akzidenz-Grotesk Pro Regular"/>
          <w:sz w:val="28"/>
          <w:szCs w:val="28"/>
        </w:rPr>
        <w:t>Acrylic on canvas</w:t>
      </w:r>
    </w:p>
    <w:p w14:paraId="2278A1E9" w14:textId="7AE1D02D" w:rsidR="00924539" w:rsidRPr="00D9688B" w:rsidRDefault="00924539" w:rsidP="00A94C20">
      <w:pPr>
        <w:spacing w:after="0" w:line="240" w:lineRule="auto"/>
        <w:rPr>
          <w:rFonts w:ascii="Akzidenz-Grotesk Pro Regular" w:hAnsi="Akzidenz-Grotesk Pro Regular"/>
          <w:sz w:val="28"/>
          <w:szCs w:val="28"/>
        </w:rPr>
      </w:pPr>
      <w:r w:rsidRPr="00D9688B">
        <w:rPr>
          <w:rFonts w:ascii="Akzidenz-Grotesk Pro Regular" w:hAnsi="Akzidenz-Grotesk Pro Regular"/>
          <w:sz w:val="28"/>
          <w:szCs w:val="28"/>
        </w:rPr>
        <w:t>Presented by Wilhelmina Barns-Graham Trust through Art Fund (2015)</w:t>
      </w:r>
    </w:p>
    <w:p w14:paraId="43FC372C" w14:textId="3DDD7152" w:rsidR="00924539" w:rsidRPr="00D9688B" w:rsidRDefault="00924539" w:rsidP="00A94C20">
      <w:pPr>
        <w:spacing w:after="0" w:line="240" w:lineRule="auto"/>
        <w:rPr>
          <w:rFonts w:ascii="Akzidenz-Grotesk Pro Regular" w:hAnsi="Akzidenz-Grotesk Pro Regular"/>
          <w:sz w:val="28"/>
          <w:szCs w:val="28"/>
        </w:rPr>
      </w:pPr>
    </w:p>
    <w:p w14:paraId="6F6135C4" w14:textId="77777777" w:rsidR="00480FE4" w:rsidRPr="00D9688B" w:rsidRDefault="00480FE4" w:rsidP="00A94C20">
      <w:pPr>
        <w:pStyle w:val="LabelsExtendedTextBody80"/>
        <w:spacing w:line="240" w:lineRule="auto"/>
        <w:rPr>
          <w:sz w:val="28"/>
          <w:szCs w:val="28"/>
        </w:rPr>
      </w:pPr>
      <w:r w:rsidRPr="00D9688B">
        <w:rPr>
          <w:sz w:val="28"/>
          <w:szCs w:val="28"/>
        </w:rPr>
        <w:t>Throughout Barns-Graham’s life, nature was a primary source of visual inspiration. The repeated abstract shapes create the sensation of movement and offers a visual reflection of the patterns and rhythms in the physical world. The title emphasises the way ripples expand outward once an initial contact with water has been made. This kinetic energy flows through the work with one overlapping shape influencing the movement of the next.</w:t>
      </w:r>
    </w:p>
    <w:p w14:paraId="73512490" w14:textId="4893E7BE" w:rsidR="00924539" w:rsidRPr="00D9688B" w:rsidRDefault="00924539" w:rsidP="00480FE4">
      <w:pPr>
        <w:spacing w:after="0" w:line="240" w:lineRule="auto"/>
        <w:rPr>
          <w:rFonts w:ascii="Akzidenz-Grotesk Pro Regular" w:hAnsi="Akzidenz-Grotesk Pro Regular"/>
          <w:sz w:val="28"/>
          <w:szCs w:val="28"/>
        </w:rPr>
      </w:pPr>
    </w:p>
    <w:sectPr w:rsidR="00924539" w:rsidRPr="00D968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 Pro Bold">
    <w:panose1 w:val="02000803050000020004"/>
    <w:charset w:val="00"/>
    <w:family w:val="modern"/>
    <w:notTrueType/>
    <w:pitch w:val="variable"/>
    <w:sig w:usb0="A00002AF" w:usb1="5000205B" w:usb2="00000000" w:usb3="00000000" w:csb0="0000009F" w:csb1="00000000"/>
  </w:font>
  <w:font w:name="Akzidenz-Grotesk Pro Regular">
    <w:panose1 w:val="02000503030000020003"/>
    <w:charset w:val="00"/>
    <w:family w:val="modern"/>
    <w:notTrueType/>
    <w:pitch w:val="variable"/>
    <w:sig w:usb0="A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E78D8"/>
    <w:multiLevelType w:val="hybridMultilevel"/>
    <w:tmpl w:val="55180A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275"/>
    <w:rsid w:val="00043D07"/>
    <w:rsid w:val="0029508F"/>
    <w:rsid w:val="003366AD"/>
    <w:rsid w:val="003B3126"/>
    <w:rsid w:val="00480FE4"/>
    <w:rsid w:val="004C6B7E"/>
    <w:rsid w:val="004E6F01"/>
    <w:rsid w:val="004F1889"/>
    <w:rsid w:val="00513977"/>
    <w:rsid w:val="005B4AE9"/>
    <w:rsid w:val="00675AC1"/>
    <w:rsid w:val="006D72F3"/>
    <w:rsid w:val="0070583C"/>
    <w:rsid w:val="007877F0"/>
    <w:rsid w:val="00853E0D"/>
    <w:rsid w:val="008C1FA1"/>
    <w:rsid w:val="00922996"/>
    <w:rsid w:val="00924539"/>
    <w:rsid w:val="00A00A53"/>
    <w:rsid w:val="00A94C20"/>
    <w:rsid w:val="00B321FC"/>
    <w:rsid w:val="00B343B6"/>
    <w:rsid w:val="00C77275"/>
    <w:rsid w:val="00C92724"/>
    <w:rsid w:val="00D578F8"/>
    <w:rsid w:val="00D9688B"/>
    <w:rsid w:val="00DA28E9"/>
    <w:rsid w:val="00E16956"/>
    <w:rsid w:val="00EE4C7B"/>
    <w:rsid w:val="00F57A9C"/>
    <w:rsid w:val="00F67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A91E"/>
  <w15:chartTrackingRefBased/>
  <w15:docId w15:val="{D24E95B7-1C93-4391-B60D-8D8DA1CFD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72F3"/>
    <w:pPr>
      <w:keepNext/>
      <w:keepLines/>
      <w:spacing w:before="240" w:after="0"/>
      <w:outlineLvl w:val="0"/>
    </w:pPr>
    <w:rPr>
      <w:rFonts w:ascii="Akzidenz-Grotesk Pro Bold" w:eastAsiaTheme="majorEastAsia" w:hAnsi="Akzidenz-Grotesk Pro Bold" w:cstheme="majorBidi"/>
      <w:color w:val="2E74B5"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2F3"/>
    <w:rPr>
      <w:rFonts w:ascii="Akzidenz-Grotesk Pro Bold" w:eastAsiaTheme="majorEastAsia" w:hAnsi="Akzidenz-Grotesk Pro Bold" w:cstheme="majorBidi"/>
      <w:color w:val="2E74B5" w:themeColor="accent1" w:themeShade="BF"/>
      <w:sz w:val="24"/>
      <w:szCs w:val="32"/>
    </w:rPr>
  </w:style>
  <w:style w:type="table" w:styleId="TableGrid">
    <w:name w:val="Table Grid"/>
    <w:basedOn w:val="TableNormal"/>
    <w:uiPriority w:val="39"/>
    <w:rsid w:val="00C77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275"/>
    <w:pPr>
      <w:ind w:left="720"/>
      <w:contextualSpacing/>
    </w:pPr>
  </w:style>
  <w:style w:type="paragraph" w:styleId="BalloonText">
    <w:name w:val="Balloon Text"/>
    <w:basedOn w:val="Normal"/>
    <w:link w:val="BalloonTextChar"/>
    <w:uiPriority w:val="99"/>
    <w:semiHidden/>
    <w:unhideWhenUsed/>
    <w:rsid w:val="007877F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77F0"/>
    <w:rPr>
      <w:rFonts w:ascii="Times New Roman" w:hAnsi="Times New Roman" w:cs="Times New Roman"/>
      <w:sz w:val="18"/>
      <w:szCs w:val="18"/>
    </w:rPr>
  </w:style>
  <w:style w:type="paragraph" w:customStyle="1" w:styleId="LabelsExtendedTextBody80">
    <w:name w:val="Labels_ExtendedText_Body_80%"/>
    <w:basedOn w:val="Normal"/>
    <w:uiPriority w:val="99"/>
    <w:rsid w:val="00480FE4"/>
    <w:pPr>
      <w:suppressAutoHyphens/>
      <w:autoSpaceDE w:val="0"/>
      <w:autoSpaceDN w:val="0"/>
      <w:adjustRightInd w:val="0"/>
      <w:spacing w:after="0" w:line="288" w:lineRule="auto"/>
      <w:textAlignment w:val="center"/>
    </w:pPr>
    <w:rPr>
      <w:rFonts w:ascii="Akzidenz-Grotesk Pro Regular" w:hAnsi="Akzidenz-Grotesk Pro Regular" w:cs="Akzidenz-Grotesk Pro Regular"/>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Pallant House Gallery</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Weller</dc:creator>
  <cp:keywords/>
  <dc:description/>
  <cp:lastModifiedBy>Louise Weller</cp:lastModifiedBy>
  <cp:revision>3</cp:revision>
  <cp:lastPrinted>2020-07-30T07:55:00Z</cp:lastPrinted>
  <dcterms:created xsi:type="dcterms:W3CDTF">2020-08-04T09:04:00Z</dcterms:created>
  <dcterms:modified xsi:type="dcterms:W3CDTF">2020-08-04T09:28:00Z</dcterms:modified>
</cp:coreProperties>
</file>